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A768" w14:textId="6E2BF00D" w:rsidR="00953725" w:rsidRPr="00AB36F9" w:rsidRDefault="007120EA" w:rsidP="00AC3464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50209" wp14:editId="0A844492">
            <wp:simplePos x="0" y="0"/>
            <wp:positionH relativeFrom="margin">
              <wp:align>right</wp:align>
            </wp:positionH>
            <wp:positionV relativeFrom="paragraph">
              <wp:posOffset>-343535</wp:posOffset>
            </wp:positionV>
            <wp:extent cx="1204595" cy="824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62E" w:rsidRPr="00AB36F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32FF0A34" wp14:editId="2D4AC299">
            <wp:simplePos x="0" y="0"/>
            <wp:positionH relativeFrom="margin">
              <wp:align>center</wp:align>
            </wp:positionH>
            <wp:positionV relativeFrom="paragraph">
              <wp:posOffset>-339090</wp:posOffset>
            </wp:positionV>
            <wp:extent cx="1864417" cy="683311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17" cy="68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E0962" w14:textId="77777777" w:rsidR="00953725" w:rsidRPr="00AB36F9" w:rsidRDefault="00953725" w:rsidP="00AC3464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14:paraId="5C3AF52D" w14:textId="77777777" w:rsidR="0013762E" w:rsidRDefault="0013762E" w:rsidP="00AC3464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14:paraId="5CDCB3DC" w14:textId="77777777" w:rsidR="00C87C04" w:rsidRPr="00AB36F9" w:rsidRDefault="00C87C04" w:rsidP="00AC3464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14:paraId="19ECEA12" w14:textId="77777777" w:rsidR="004C1D27" w:rsidRPr="00AB36F9" w:rsidRDefault="004C1D27" w:rsidP="00AC3464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A3C5C" w:rsidRPr="00AB36F9" w14:paraId="27BB2E40" w14:textId="77777777" w:rsidTr="005B3B7C">
        <w:tc>
          <w:tcPr>
            <w:tcW w:w="2122" w:type="dxa"/>
          </w:tcPr>
          <w:p w14:paraId="30DC84A3" w14:textId="77777777" w:rsidR="007A3C5C" w:rsidRPr="00AB36F9" w:rsidRDefault="00A871C7" w:rsidP="00AC3464">
            <w:pPr>
              <w:pStyle w:val="NoSpacing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Job Title:</w:t>
            </w:r>
          </w:p>
        </w:tc>
        <w:tc>
          <w:tcPr>
            <w:tcW w:w="7512" w:type="dxa"/>
          </w:tcPr>
          <w:p w14:paraId="16D941BA" w14:textId="34FC4ADB" w:rsidR="007A3C5C" w:rsidRPr="00AB36F9" w:rsidRDefault="00FA395F" w:rsidP="00AC3464">
            <w:pPr>
              <w:pStyle w:val="NoSpacing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Customer Service Advisor</w:t>
            </w:r>
            <w:r w:rsidR="0088642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</w:p>
        </w:tc>
      </w:tr>
      <w:tr w:rsidR="007A3C5C" w:rsidRPr="00AB36F9" w14:paraId="68E72BA3" w14:textId="77777777" w:rsidTr="005B3B7C">
        <w:tc>
          <w:tcPr>
            <w:tcW w:w="2122" w:type="dxa"/>
          </w:tcPr>
          <w:p w14:paraId="52EA1122" w14:textId="77777777" w:rsidR="007A3C5C" w:rsidRPr="00AB36F9" w:rsidRDefault="004F296E" w:rsidP="00AC3464">
            <w:pPr>
              <w:pStyle w:val="NoSpacing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Hours of Work:</w:t>
            </w:r>
          </w:p>
        </w:tc>
        <w:tc>
          <w:tcPr>
            <w:tcW w:w="7512" w:type="dxa"/>
          </w:tcPr>
          <w:p w14:paraId="78A034EB" w14:textId="397E151A" w:rsidR="0088642D" w:rsidRDefault="00CE4636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t>2.</w:t>
            </w:r>
            <w:r w:rsidR="00D2676A">
              <w:rPr>
                <w:rFonts w:ascii="Arial" w:hAnsi="Arial" w:cs="Arial"/>
                <w:sz w:val="21"/>
                <w:szCs w:val="21"/>
              </w:rPr>
              <w:t>00</w:t>
            </w:r>
            <w:r w:rsidRPr="00AB36F9">
              <w:rPr>
                <w:rFonts w:ascii="Arial" w:hAnsi="Arial" w:cs="Arial"/>
                <w:sz w:val="21"/>
                <w:szCs w:val="21"/>
              </w:rPr>
              <w:t>pm</w:t>
            </w:r>
            <w:r w:rsidR="00D2676A">
              <w:rPr>
                <w:rFonts w:ascii="Arial" w:hAnsi="Arial" w:cs="Arial"/>
                <w:sz w:val="21"/>
                <w:szCs w:val="21"/>
              </w:rPr>
              <w:t xml:space="preserve"> to 9.00pm</w:t>
            </w:r>
            <w:r w:rsidRPr="00AB36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51B06F8" w14:textId="5A4ED5DD" w:rsidR="00CE4636" w:rsidRPr="00AB36F9" w:rsidRDefault="0088642D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Hours will </w:t>
            </w:r>
            <w:r w:rsidR="00C87C04">
              <w:rPr>
                <w:rFonts w:ascii="Arial" w:hAnsi="Arial" w:cs="Arial"/>
                <w:sz w:val="21"/>
                <w:szCs w:val="21"/>
              </w:rPr>
              <w:t xml:space="preserve">be worked on a rotational </w:t>
            </w:r>
            <w:r w:rsidR="00D2676A">
              <w:rPr>
                <w:rFonts w:ascii="Arial" w:hAnsi="Arial" w:cs="Arial"/>
                <w:sz w:val="21"/>
                <w:szCs w:val="21"/>
              </w:rPr>
              <w:t xml:space="preserve">basis </w:t>
            </w:r>
            <w:r w:rsidR="00CE4636" w:rsidRPr="00AB36F9">
              <w:rPr>
                <w:rFonts w:ascii="Arial" w:hAnsi="Arial" w:cs="Arial"/>
                <w:sz w:val="21"/>
                <w:szCs w:val="21"/>
              </w:rPr>
              <w:t>inclusive o</w:t>
            </w:r>
            <w:r w:rsidR="00C87C04">
              <w:rPr>
                <w:rFonts w:ascii="Arial" w:hAnsi="Arial" w:cs="Arial"/>
                <w:sz w:val="21"/>
                <w:szCs w:val="21"/>
              </w:rPr>
              <w:t>f</w:t>
            </w:r>
            <w:r w:rsidR="00CE4636" w:rsidRPr="00AB36F9">
              <w:rPr>
                <w:rFonts w:ascii="Arial" w:hAnsi="Arial" w:cs="Arial"/>
                <w:sz w:val="21"/>
                <w:szCs w:val="21"/>
              </w:rPr>
              <w:t xml:space="preserve"> weekends.</w:t>
            </w:r>
          </w:p>
        </w:tc>
      </w:tr>
      <w:tr w:rsidR="007A3C5C" w:rsidRPr="00AB36F9" w14:paraId="48A69C3C" w14:textId="77777777" w:rsidTr="005B3B7C">
        <w:tc>
          <w:tcPr>
            <w:tcW w:w="2122" w:type="dxa"/>
          </w:tcPr>
          <w:p w14:paraId="0781FA5D" w14:textId="77777777" w:rsidR="004F296E" w:rsidRPr="00AB36F9" w:rsidRDefault="004F296E" w:rsidP="00AC3464">
            <w:pPr>
              <w:pStyle w:val="NoSpacing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Contract Type:</w:t>
            </w:r>
          </w:p>
        </w:tc>
        <w:tc>
          <w:tcPr>
            <w:tcW w:w="7512" w:type="dxa"/>
          </w:tcPr>
          <w:p w14:paraId="206E75B6" w14:textId="6117FB4A" w:rsidR="007A3C5C" w:rsidRPr="00AB36F9" w:rsidRDefault="00953725" w:rsidP="00AC3464">
            <w:pPr>
              <w:pStyle w:val="NoSpacing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Casual </w:t>
            </w:r>
            <w:r w:rsidR="00173209"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Fixed-Term from </w:t>
            </w:r>
            <w:r w:rsid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 October 2018 t</w:t>
            </w:r>
            <w:r w:rsidR="00173209"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o </w:t>
            </w:r>
            <w:r w:rsid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4 November </w:t>
            </w:r>
            <w:r w:rsidR="00173209"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201</w:t>
            </w:r>
            <w:r w:rsid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</w:t>
            </w:r>
          </w:p>
        </w:tc>
      </w:tr>
      <w:tr w:rsidR="00173209" w:rsidRPr="00AB36F9" w14:paraId="45550B9C" w14:textId="77777777" w:rsidTr="005B3B7C">
        <w:tc>
          <w:tcPr>
            <w:tcW w:w="2122" w:type="dxa"/>
          </w:tcPr>
          <w:p w14:paraId="3AC490D3" w14:textId="77777777" w:rsidR="00173209" w:rsidRPr="00AB36F9" w:rsidRDefault="00173209" w:rsidP="00AC3464">
            <w:pPr>
              <w:pStyle w:val="NoSpacing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Location of Work:</w:t>
            </w:r>
          </w:p>
        </w:tc>
        <w:tc>
          <w:tcPr>
            <w:tcW w:w="7512" w:type="dxa"/>
          </w:tcPr>
          <w:p w14:paraId="21F4BF21" w14:textId="77777777" w:rsidR="00173209" w:rsidRPr="00AB36F9" w:rsidRDefault="00CB137B" w:rsidP="00AC3464">
            <w:pPr>
              <w:pStyle w:val="NoSpacing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Customer Service Kiosk based in Fishers Hotel, Pitlochry</w:t>
            </w:r>
          </w:p>
        </w:tc>
      </w:tr>
      <w:tr w:rsidR="007A3C5C" w:rsidRPr="00AB36F9" w14:paraId="380D8671" w14:textId="77777777" w:rsidTr="005B3B7C">
        <w:tc>
          <w:tcPr>
            <w:tcW w:w="2122" w:type="dxa"/>
          </w:tcPr>
          <w:p w14:paraId="6AAB4978" w14:textId="77777777" w:rsidR="007A3C5C" w:rsidRPr="00AB36F9" w:rsidRDefault="004F296E" w:rsidP="00AC3464">
            <w:pPr>
              <w:pStyle w:val="NoSpacing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Hourly Rate:</w:t>
            </w:r>
          </w:p>
        </w:tc>
        <w:tc>
          <w:tcPr>
            <w:tcW w:w="7512" w:type="dxa"/>
          </w:tcPr>
          <w:p w14:paraId="482E6CB7" w14:textId="7B83B817" w:rsidR="00953725" w:rsidRPr="00AB36F9" w:rsidRDefault="005815D2" w:rsidP="00AC3464">
            <w:pPr>
              <w:pStyle w:val="NoSpacing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£</w:t>
            </w:r>
            <w:r w:rsid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9.00</w:t>
            </w:r>
            <w:r w:rsidRPr="00AB36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per hour</w:t>
            </w:r>
          </w:p>
        </w:tc>
      </w:tr>
      <w:tr w:rsidR="004F296E" w:rsidRPr="00AB36F9" w14:paraId="733C125A" w14:textId="77777777" w:rsidTr="005B3B7C">
        <w:tc>
          <w:tcPr>
            <w:tcW w:w="2122" w:type="dxa"/>
          </w:tcPr>
          <w:p w14:paraId="79EB6E58" w14:textId="77777777" w:rsidR="004F296E" w:rsidRPr="00AB36F9" w:rsidRDefault="004F296E" w:rsidP="00AC3464">
            <w:pPr>
              <w:pStyle w:val="NoSpacing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B36F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Responsible To:</w:t>
            </w:r>
          </w:p>
        </w:tc>
        <w:tc>
          <w:tcPr>
            <w:tcW w:w="7512" w:type="dxa"/>
          </w:tcPr>
          <w:p w14:paraId="73FD54D5" w14:textId="77777777" w:rsidR="00D2676A" w:rsidRPr="00D2676A" w:rsidRDefault="00D2676A" w:rsidP="00AC3464">
            <w:pPr>
              <w:pStyle w:val="NoSpacing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bookmarkStart w:id="1" w:name="_Hlk517260508"/>
            <w:r w:rsidRP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Overall:  Customer Services – </w:t>
            </w:r>
            <w:proofErr w:type="spellStart"/>
            <w:r w:rsidRP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Volpa</w:t>
            </w:r>
            <w:proofErr w:type="spellEnd"/>
          </w:p>
          <w:p w14:paraId="57F5293E" w14:textId="3DB8542B" w:rsidR="00D2676A" w:rsidRPr="00AB36F9" w:rsidRDefault="00D2676A" w:rsidP="00D2676A">
            <w:pPr>
              <w:pStyle w:val="NoSpacing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Evenings </w:t>
            </w:r>
            <w:r w:rsidR="005B3B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of </w:t>
            </w:r>
            <w:r w:rsidRPr="00D2676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Event:  Departures Manager with additional support provided by Event Manager</w:t>
            </w:r>
            <w:bookmarkEnd w:id="1"/>
          </w:p>
        </w:tc>
      </w:tr>
    </w:tbl>
    <w:p w14:paraId="6298F6F0" w14:textId="77777777" w:rsidR="004C1D27" w:rsidRPr="00AB36F9" w:rsidRDefault="004C1D27" w:rsidP="00AC3464">
      <w:pPr>
        <w:pStyle w:val="NoSpacing"/>
        <w:rPr>
          <w:rFonts w:ascii="Arial" w:eastAsia="Times New Roman" w:hAnsi="Arial" w:cs="Arial"/>
          <w:b/>
          <w:bCs/>
          <w:color w:val="343434"/>
          <w:sz w:val="21"/>
          <w:szCs w:val="21"/>
          <w:lang w:eastAsia="en-GB"/>
        </w:rPr>
      </w:pPr>
    </w:p>
    <w:p w14:paraId="214632ED" w14:textId="77777777" w:rsidR="004C7EDA" w:rsidRPr="00AB36F9" w:rsidRDefault="00AB36F9" w:rsidP="00AC3464">
      <w:pPr>
        <w:pStyle w:val="NoSpacing"/>
        <w:rPr>
          <w:rFonts w:ascii="Arial" w:hAnsi="Arial" w:cs="Arial"/>
          <w:b/>
          <w:sz w:val="21"/>
          <w:szCs w:val="21"/>
        </w:rPr>
      </w:pPr>
      <w:r w:rsidRPr="00AB36F9">
        <w:rPr>
          <w:rFonts w:ascii="Arial" w:hAnsi="Arial" w:cs="Arial"/>
          <w:b/>
          <w:sz w:val="21"/>
          <w:szCs w:val="21"/>
        </w:rPr>
        <w:t>A</w:t>
      </w:r>
      <w:r w:rsidR="004C7EDA" w:rsidRPr="00AB36F9">
        <w:rPr>
          <w:rFonts w:ascii="Arial" w:hAnsi="Arial" w:cs="Arial"/>
          <w:b/>
          <w:sz w:val="21"/>
          <w:szCs w:val="21"/>
        </w:rPr>
        <w:t xml:space="preserve">bout </w:t>
      </w:r>
      <w:r w:rsidR="00000992" w:rsidRPr="00AB36F9">
        <w:rPr>
          <w:rFonts w:ascii="Arial" w:hAnsi="Arial" w:cs="Arial"/>
          <w:b/>
          <w:sz w:val="21"/>
          <w:szCs w:val="21"/>
        </w:rPr>
        <w:t>t</w:t>
      </w:r>
      <w:r w:rsidR="004C7EDA" w:rsidRPr="00AB36F9">
        <w:rPr>
          <w:rFonts w:ascii="Arial" w:hAnsi="Arial" w:cs="Arial"/>
          <w:b/>
          <w:sz w:val="21"/>
          <w:szCs w:val="21"/>
        </w:rPr>
        <w:t>he Enchanted Forest</w:t>
      </w:r>
    </w:p>
    <w:p w14:paraId="662E26AF" w14:textId="77777777" w:rsidR="004C7EDA" w:rsidRPr="00AB36F9" w:rsidRDefault="004F296E" w:rsidP="00AC3464">
      <w:pPr>
        <w:pStyle w:val="NoSpacing"/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From 28 September to 29 October, s</w:t>
      </w:r>
      <w:r w:rsidR="004C1D27" w:rsidRPr="00AB36F9">
        <w:rPr>
          <w:rFonts w:ascii="Arial" w:hAnsi="Arial" w:cs="Arial"/>
          <w:sz w:val="21"/>
          <w:szCs w:val="21"/>
        </w:rPr>
        <w:t>et amidst stunning Autumn woodland</w:t>
      </w:r>
      <w:r w:rsidR="00FF3816" w:rsidRPr="00AB36F9">
        <w:rPr>
          <w:rFonts w:ascii="Arial" w:hAnsi="Arial" w:cs="Arial"/>
          <w:sz w:val="21"/>
          <w:szCs w:val="21"/>
        </w:rPr>
        <w:t xml:space="preserve"> Loch Dunmore within </w:t>
      </w:r>
      <w:r w:rsidRPr="00AB36F9">
        <w:rPr>
          <w:rFonts w:ascii="Arial" w:hAnsi="Arial" w:cs="Arial"/>
          <w:sz w:val="21"/>
          <w:szCs w:val="21"/>
        </w:rPr>
        <w:t>Faskally Wood</w:t>
      </w:r>
      <w:r w:rsidR="00FF3816" w:rsidRPr="00AB36F9">
        <w:rPr>
          <w:rFonts w:ascii="Arial" w:hAnsi="Arial" w:cs="Arial"/>
          <w:sz w:val="21"/>
          <w:szCs w:val="21"/>
        </w:rPr>
        <w:t xml:space="preserve"> comes alive for an extraordinary month of sound and light.</w:t>
      </w:r>
    </w:p>
    <w:p w14:paraId="138EE949" w14:textId="77777777" w:rsidR="00FF3816" w:rsidRPr="00AB36F9" w:rsidRDefault="00FF3816" w:rsidP="00AC3464">
      <w:pPr>
        <w:pStyle w:val="NoSpacing"/>
        <w:rPr>
          <w:rFonts w:ascii="Arial" w:hAnsi="Arial" w:cs="Arial"/>
          <w:sz w:val="21"/>
          <w:szCs w:val="21"/>
        </w:rPr>
      </w:pPr>
    </w:p>
    <w:p w14:paraId="6C984399" w14:textId="77777777" w:rsidR="004C7EDA" w:rsidRPr="00AB36F9" w:rsidRDefault="004C7EDA" w:rsidP="00AC3464">
      <w:pPr>
        <w:pStyle w:val="NoSpacing"/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The event brings a huge economic and social benefit to Highland Perthshire, with our event in 2016 attracting 70,000 visitors.</w:t>
      </w:r>
    </w:p>
    <w:p w14:paraId="2866399F" w14:textId="77777777" w:rsidR="00000992" w:rsidRPr="00AB36F9" w:rsidRDefault="00000992" w:rsidP="00AC3464">
      <w:pPr>
        <w:pStyle w:val="NoSpacing"/>
        <w:rPr>
          <w:rFonts w:ascii="Arial" w:hAnsi="Arial" w:cs="Arial"/>
          <w:sz w:val="21"/>
          <w:szCs w:val="21"/>
        </w:rPr>
      </w:pPr>
    </w:p>
    <w:p w14:paraId="74BD581C" w14:textId="77777777" w:rsidR="00000992" w:rsidRPr="00AB36F9" w:rsidRDefault="004C7EDA" w:rsidP="00AC3464">
      <w:pPr>
        <w:pStyle w:val="NoSpacing"/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Visitors meet outside Fishers Hotel in Pitlochry where they are transferred by bus to the Enchanted Forest</w:t>
      </w:r>
      <w:r w:rsidR="00FF3816" w:rsidRPr="00AB36F9">
        <w:rPr>
          <w:rFonts w:ascii="Arial" w:hAnsi="Arial" w:cs="Arial"/>
          <w:sz w:val="21"/>
          <w:szCs w:val="21"/>
        </w:rPr>
        <w:t xml:space="preserve">.  </w:t>
      </w:r>
      <w:r w:rsidRPr="00AB36F9">
        <w:rPr>
          <w:rFonts w:ascii="Arial" w:hAnsi="Arial" w:cs="Arial"/>
          <w:sz w:val="21"/>
          <w:szCs w:val="21"/>
        </w:rPr>
        <w:t>During their bus transfer, visitors listen to recorded info</w:t>
      </w:r>
      <w:r w:rsidR="00000992" w:rsidRPr="00AB36F9">
        <w:rPr>
          <w:rFonts w:ascii="Arial" w:hAnsi="Arial" w:cs="Arial"/>
          <w:sz w:val="21"/>
          <w:szCs w:val="21"/>
        </w:rPr>
        <w:t>rmation, setting the scene for the enchantment that awaits them.</w:t>
      </w:r>
    </w:p>
    <w:p w14:paraId="1EEA11BA" w14:textId="77777777" w:rsidR="00000992" w:rsidRPr="00AB36F9" w:rsidRDefault="00000992" w:rsidP="00AC3464">
      <w:pPr>
        <w:pStyle w:val="NoSpacing"/>
        <w:rPr>
          <w:rFonts w:ascii="Arial" w:hAnsi="Arial" w:cs="Arial"/>
          <w:sz w:val="21"/>
          <w:szCs w:val="21"/>
        </w:rPr>
      </w:pPr>
    </w:p>
    <w:p w14:paraId="14B6C13F" w14:textId="77777777" w:rsidR="004C7EDA" w:rsidRPr="00AB36F9" w:rsidRDefault="004C7EDA" w:rsidP="00AC3464">
      <w:pPr>
        <w:pStyle w:val="NoSpacing"/>
        <w:rPr>
          <w:rFonts w:ascii="Arial" w:hAnsi="Arial" w:cs="Arial"/>
          <w:b/>
          <w:sz w:val="21"/>
          <w:szCs w:val="21"/>
        </w:rPr>
      </w:pPr>
      <w:r w:rsidRPr="00AB36F9">
        <w:rPr>
          <w:rFonts w:ascii="Arial" w:hAnsi="Arial" w:cs="Arial"/>
          <w:b/>
          <w:sz w:val="21"/>
          <w:szCs w:val="21"/>
        </w:rPr>
        <w:t>Role</w:t>
      </w:r>
    </w:p>
    <w:p w14:paraId="6E74D08B" w14:textId="77777777" w:rsidR="005815D2" w:rsidRDefault="00173209" w:rsidP="00AB36F9">
      <w:pPr>
        <w:pStyle w:val="NoSpacing"/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 xml:space="preserve">This is an exciting opportunity </w:t>
      </w:r>
      <w:r w:rsidR="00BA2675" w:rsidRPr="00AB36F9">
        <w:rPr>
          <w:rFonts w:ascii="Arial" w:hAnsi="Arial" w:cs="Arial"/>
          <w:sz w:val="21"/>
          <w:szCs w:val="21"/>
        </w:rPr>
        <w:t xml:space="preserve">to join our </w:t>
      </w:r>
      <w:r w:rsidR="005815D2" w:rsidRPr="00AB36F9">
        <w:rPr>
          <w:rFonts w:ascii="Arial" w:hAnsi="Arial" w:cs="Arial"/>
          <w:sz w:val="21"/>
          <w:szCs w:val="21"/>
        </w:rPr>
        <w:t>Enchanted Forest team</w:t>
      </w:r>
      <w:r w:rsidR="00BA2675" w:rsidRPr="00AB36F9">
        <w:rPr>
          <w:rFonts w:ascii="Arial" w:hAnsi="Arial" w:cs="Arial"/>
          <w:sz w:val="21"/>
          <w:szCs w:val="21"/>
        </w:rPr>
        <w:t xml:space="preserve">.  </w:t>
      </w:r>
      <w:r w:rsidR="00AB36F9" w:rsidRPr="00AB36F9">
        <w:rPr>
          <w:rFonts w:ascii="Arial" w:hAnsi="Arial" w:cs="Arial"/>
          <w:sz w:val="21"/>
          <w:szCs w:val="21"/>
        </w:rPr>
        <w:t>This is a customer facing role and y</w:t>
      </w:r>
      <w:r w:rsidR="0042278C" w:rsidRPr="00AB36F9">
        <w:rPr>
          <w:rFonts w:ascii="Arial" w:hAnsi="Arial" w:cs="Arial"/>
          <w:sz w:val="21"/>
          <w:szCs w:val="21"/>
        </w:rPr>
        <w:t>ou must have a passion for providing outstanding customer service and have excellent interpersonal</w:t>
      </w:r>
      <w:r w:rsidR="00AB36F9" w:rsidRPr="00AB36F9">
        <w:rPr>
          <w:rFonts w:ascii="Arial" w:hAnsi="Arial" w:cs="Arial"/>
          <w:sz w:val="21"/>
          <w:szCs w:val="21"/>
        </w:rPr>
        <w:t xml:space="preserve">, </w:t>
      </w:r>
      <w:r w:rsidR="0042278C" w:rsidRPr="00AB36F9">
        <w:rPr>
          <w:rFonts w:ascii="Arial" w:hAnsi="Arial" w:cs="Arial"/>
          <w:sz w:val="21"/>
          <w:szCs w:val="21"/>
        </w:rPr>
        <w:t xml:space="preserve">communication </w:t>
      </w:r>
      <w:r w:rsidR="00AB36F9" w:rsidRPr="00AB36F9">
        <w:rPr>
          <w:rFonts w:ascii="Arial" w:hAnsi="Arial" w:cs="Arial"/>
          <w:sz w:val="21"/>
          <w:szCs w:val="21"/>
        </w:rPr>
        <w:t xml:space="preserve">and problem-solving </w:t>
      </w:r>
      <w:r w:rsidR="0042278C" w:rsidRPr="00AB36F9">
        <w:rPr>
          <w:rFonts w:ascii="Arial" w:hAnsi="Arial" w:cs="Arial"/>
          <w:sz w:val="21"/>
          <w:szCs w:val="21"/>
        </w:rPr>
        <w:t xml:space="preserve">skills to allow you to deal effectively with </w:t>
      </w:r>
      <w:r w:rsidR="005815D2" w:rsidRPr="00AB36F9">
        <w:rPr>
          <w:rFonts w:ascii="Arial" w:hAnsi="Arial" w:cs="Arial"/>
          <w:sz w:val="21"/>
          <w:szCs w:val="21"/>
        </w:rPr>
        <w:t xml:space="preserve">customer enquiries, ticketing </w:t>
      </w:r>
      <w:r w:rsidR="0042278C" w:rsidRPr="00AB36F9">
        <w:rPr>
          <w:rFonts w:ascii="Arial" w:hAnsi="Arial" w:cs="Arial"/>
          <w:sz w:val="21"/>
          <w:szCs w:val="21"/>
        </w:rPr>
        <w:t xml:space="preserve">queries </w:t>
      </w:r>
      <w:r w:rsidR="005815D2" w:rsidRPr="00AB36F9">
        <w:rPr>
          <w:rFonts w:ascii="Arial" w:hAnsi="Arial" w:cs="Arial"/>
          <w:sz w:val="21"/>
          <w:szCs w:val="21"/>
        </w:rPr>
        <w:t>and occasionally complaints</w:t>
      </w:r>
      <w:r w:rsidR="00AB36F9" w:rsidRPr="00AB36F9">
        <w:rPr>
          <w:rFonts w:ascii="Arial" w:hAnsi="Arial" w:cs="Arial"/>
          <w:sz w:val="21"/>
          <w:szCs w:val="21"/>
        </w:rPr>
        <w:t xml:space="preserve">.  </w:t>
      </w:r>
    </w:p>
    <w:p w14:paraId="12715F15" w14:textId="77777777" w:rsidR="00453EDD" w:rsidRDefault="00453EDD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22596267" w14:textId="77777777" w:rsidR="00453EDD" w:rsidRPr="00AB36F9" w:rsidRDefault="00453EDD" w:rsidP="00AB36F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role will also require you to issue tickets in conjunction with our ticket sales distributor, SEE Tickets, and therefore you will have a sound working knowledge of App based technology and feel comfortable using an iPad and printer.</w:t>
      </w:r>
    </w:p>
    <w:p w14:paraId="5A20BE9E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353D8BE4" w14:textId="77777777" w:rsidR="004F296E" w:rsidRPr="00AB36F9" w:rsidRDefault="00BA2675" w:rsidP="00AC3464">
      <w:pPr>
        <w:pStyle w:val="NoSpacing"/>
        <w:rPr>
          <w:rFonts w:ascii="Arial" w:hAnsi="Arial" w:cs="Arial"/>
          <w:b/>
          <w:sz w:val="21"/>
          <w:szCs w:val="21"/>
        </w:rPr>
      </w:pPr>
      <w:r w:rsidRPr="00AB36F9">
        <w:rPr>
          <w:rFonts w:ascii="Arial" w:hAnsi="Arial" w:cs="Arial"/>
          <w:b/>
          <w:sz w:val="21"/>
          <w:szCs w:val="21"/>
        </w:rPr>
        <w:t>Key Responsibilities and Duties</w:t>
      </w:r>
    </w:p>
    <w:p w14:paraId="64FE08BC" w14:textId="77777777" w:rsidR="00AB36F9" w:rsidRPr="00AB36F9" w:rsidRDefault="00AB36F9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AB36F9">
        <w:rPr>
          <w:rFonts w:ascii="Arial" w:hAnsi="Arial" w:cs="Arial"/>
          <w:sz w:val="21"/>
          <w:szCs w:val="21"/>
          <w:shd w:val="clear" w:color="auto" w:fill="FFFFFF"/>
        </w:rPr>
        <w:t xml:space="preserve">Engaging with our visitors, answering questions and queries and offering additional information to ensure they have an outstanding </w:t>
      </w:r>
      <w:r w:rsidRPr="00AB36F9">
        <w:rPr>
          <w:rFonts w:ascii="Arial" w:hAnsi="Arial" w:cs="Arial"/>
          <w:sz w:val="21"/>
          <w:szCs w:val="21"/>
        </w:rPr>
        <w:t>experience.</w:t>
      </w:r>
    </w:p>
    <w:p w14:paraId="00A20225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14:paraId="623903DB" w14:textId="77777777" w:rsidR="005B42EA" w:rsidRPr="00AB36F9" w:rsidRDefault="005B42EA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 xml:space="preserve">Dealing with customer </w:t>
      </w:r>
      <w:r w:rsidR="00AB36F9" w:rsidRPr="00AB36F9">
        <w:rPr>
          <w:rFonts w:ascii="Arial" w:hAnsi="Arial" w:cs="Arial"/>
          <w:sz w:val="21"/>
          <w:szCs w:val="21"/>
        </w:rPr>
        <w:t>enquiries</w:t>
      </w:r>
      <w:r w:rsidRPr="00AB36F9">
        <w:rPr>
          <w:rFonts w:ascii="Arial" w:hAnsi="Arial" w:cs="Arial"/>
          <w:sz w:val="21"/>
          <w:szCs w:val="21"/>
        </w:rPr>
        <w:t>, issues and complaints in a polite, tactful and calm manner.</w:t>
      </w:r>
    </w:p>
    <w:p w14:paraId="4055CE2A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36D2EBE3" w14:textId="77777777" w:rsidR="005B42EA" w:rsidRPr="00AB36F9" w:rsidRDefault="005B42EA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Ensuring the efficient operation of the pre-paid ticket collection point, inclusive of issuing tickets to customers that have opted to collect on the day or have lost or damaged tickets.</w:t>
      </w:r>
    </w:p>
    <w:p w14:paraId="54B03A02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07AE30B4" w14:textId="77777777" w:rsidR="005B42EA" w:rsidRPr="00AB36F9" w:rsidRDefault="005B42EA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Issuing ticket exchanges (subject to availability) to customers who may have arrived to attend the event on the wrong day.</w:t>
      </w:r>
    </w:p>
    <w:p w14:paraId="408F11ED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4BAF9534" w14:textId="77777777" w:rsidR="00AB36F9" w:rsidRPr="00AB36F9" w:rsidRDefault="00AB36F9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Assisting customers with queries regarding specific access requirements.</w:t>
      </w:r>
    </w:p>
    <w:p w14:paraId="29FBB925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38FA7E55" w14:textId="77777777" w:rsidR="005B42EA" w:rsidRPr="00AB36F9" w:rsidRDefault="005B42EA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 xml:space="preserve">Processing and maintaining appropriate paperwork relating to customer queries and complaints. </w:t>
      </w:r>
    </w:p>
    <w:p w14:paraId="7CCD5E10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6D9E8E2F" w14:textId="77777777" w:rsidR="00AB36F9" w:rsidRPr="00AB36F9" w:rsidRDefault="00AB36F9" w:rsidP="00AB36F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AB36F9">
        <w:rPr>
          <w:rFonts w:ascii="Arial" w:hAnsi="Arial" w:cs="Arial"/>
          <w:sz w:val="21"/>
          <w:szCs w:val="21"/>
        </w:rPr>
        <w:t>Working closely with our Departures team to ensure all visitors meet the correct ticketing requirements.</w:t>
      </w:r>
    </w:p>
    <w:p w14:paraId="76C1A35F" w14:textId="77777777" w:rsidR="00AB36F9" w:rsidRPr="00AB36F9" w:rsidRDefault="00AB36F9" w:rsidP="00AB36F9">
      <w:pPr>
        <w:pStyle w:val="NoSpacing"/>
        <w:rPr>
          <w:rFonts w:ascii="Arial" w:hAnsi="Arial" w:cs="Arial"/>
          <w:sz w:val="21"/>
          <w:szCs w:val="21"/>
        </w:rPr>
      </w:pPr>
    </w:p>
    <w:p w14:paraId="7DA56EEA" w14:textId="3C3469DE" w:rsidR="00453EDD" w:rsidRPr="00F816C9" w:rsidRDefault="005B42EA" w:rsidP="00196ECE">
      <w:pPr>
        <w:pStyle w:val="NoSpacing"/>
        <w:numPr>
          <w:ilvl w:val="0"/>
          <w:numId w:val="12"/>
        </w:numPr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453EDD">
        <w:rPr>
          <w:rFonts w:ascii="Arial" w:hAnsi="Arial" w:cs="Arial"/>
          <w:sz w:val="21"/>
          <w:szCs w:val="21"/>
        </w:rPr>
        <w:t xml:space="preserve">Downloading daily show data </w:t>
      </w:r>
      <w:r w:rsidR="00AB36F9" w:rsidRPr="00453EDD">
        <w:rPr>
          <w:rFonts w:ascii="Arial" w:hAnsi="Arial" w:cs="Arial"/>
          <w:sz w:val="21"/>
          <w:szCs w:val="21"/>
        </w:rPr>
        <w:t xml:space="preserve">in a timely manner </w:t>
      </w:r>
      <w:r w:rsidRPr="00453EDD">
        <w:rPr>
          <w:rFonts w:ascii="Arial" w:hAnsi="Arial" w:cs="Arial"/>
          <w:sz w:val="21"/>
          <w:szCs w:val="21"/>
        </w:rPr>
        <w:t>onto hand held consoles for the Departure and Arrival team.</w:t>
      </w:r>
    </w:p>
    <w:p w14:paraId="1DEC4785" w14:textId="77777777" w:rsidR="00F816C9" w:rsidRDefault="00F816C9" w:rsidP="00F816C9">
      <w:pPr>
        <w:pStyle w:val="NoSpacing"/>
        <w:rPr>
          <w:lang w:eastAsia="en-GB"/>
        </w:rPr>
      </w:pPr>
    </w:p>
    <w:p w14:paraId="152258CC" w14:textId="749C199E" w:rsidR="005B3B7C" w:rsidRPr="00F816C9" w:rsidRDefault="00F816C9" w:rsidP="00F816C9">
      <w:pPr>
        <w:pStyle w:val="NoSpacing"/>
        <w:numPr>
          <w:ilvl w:val="0"/>
          <w:numId w:val="12"/>
        </w:numPr>
        <w:rPr>
          <w:rFonts w:ascii="Arial" w:hAnsi="Arial" w:cs="Arial"/>
          <w:sz w:val="21"/>
          <w:szCs w:val="21"/>
          <w:lang w:eastAsia="en-GB"/>
        </w:rPr>
      </w:pPr>
      <w:r w:rsidRPr="00F816C9">
        <w:rPr>
          <w:rFonts w:ascii="Arial" w:hAnsi="Arial" w:cs="Arial"/>
          <w:sz w:val="21"/>
          <w:szCs w:val="21"/>
          <w:shd w:val="clear" w:color="auto" w:fill="FFFFFF"/>
        </w:rPr>
        <w:t>Cash handling inclusive of processing cash payments, reco</w:t>
      </w:r>
      <w:r w:rsidR="00E958EE">
        <w:rPr>
          <w:rFonts w:ascii="Arial" w:hAnsi="Arial" w:cs="Arial"/>
          <w:sz w:val="21"/>
          <w:szCs w:val="21"/>
          <w:shd w:val="clear" w:color="auto" w:fill="FFFFFF"/>
        </w:rPr>
        <w:t>rding and preparation for banking.</w:t>
      </w:r>
    </w:p>
    <w:p w14:paraId="4E9D0D81" w14:textId="5FBBB96E" w:rsidR="004C1D27" w:rsidRPr="00453EDD" w:rsidRDefault="00EF1328" w:rsidP="00F816C9">
      <w:pPr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br w:type="page"/>
      </w:r>
      <w:r w:rsidR="004C1D27" w:rsidRPr="00453EDD">
        <w:rPr>
          <w:rFonts w:ascii="Arial" w:eastAsia="Times New Roman" w:hAnsi="Arial" w:cs="Arial"/>
          <w:b/>
          <w:sz w:val="21"/>
          <w:szCs w:val="21"/>
          <w:lang w:eastAsia="en-GB"/>
        </w:rPr>
        <w:lastRenderedPageBreak/>
        <w:t xml:space="preserve">Person </w:t>
      </w:r>
      <w:r w:rsidR="007A3C5C" w:rsidRPr="00453EDD">
        <w:rPr>
          <w:rFonts w:ascii="Arial" w:eastAsia="Times New Roman" w:hAnsi="Arial" w:cs="Arial"/>
          <w:b/>
          <w:sz w:val="21"/>
          <w:szCs w:val="21"/>
          <w:lang w:eastAsia="en-GB"/>
        </w:rPr>
        <w:t>Specification</w:t>
      </w:r>
    </w:p>
    <w:p w14:paraId="7A1BE97F" w14:textId="77777777" w:rsidR="00071EDF" w:rsidRPr="00AB36F9" w:rsidRDefault="00071EDF" w:rsidP="00AC3464">
      <w:pPr>
        <w:pStyle w:val="NoSpacing"/>
        <w:rPr>
          <w:rFonts w:ascii="Arial" w:eastAsia="Times New Roman" w:hAnsi="Arial" w:cs="Arial"/>
          <w:b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82"/>
        <w:gridCol w:w="1199"/>
        <w:gridCol w:w="1162"/>
      </w:tblGrid>
      <w:tr w:rsidR="00C87C04" w:rsidRPr="00AB36F9" w14:paraId="67E08CCE" w14:textId="77777777" w:rsidTr="00C87C0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9B2F6" w14:textId="77777777" w:rsidR="00C87C04" w:rsidRPr="00AB36F9" w:rsidRDefault="00C87C04" w:rsidP="00AC3464">
            <w:pPr>
              <w:pStyle w:val="NoSpacing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4ABB" w14:textId="77777777" w:rsidR="00C87C04" w:rsidRPr="00AB36F9" w:rsidRDefault="00C87C04" w:rsidP="00AC3464">
            <w:pPr>
              <w:pStyle w:val="NoSpacing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6B9" w14:textId="77777777" w:rsidR="00C87C04" w:rsidRPr="00AB36F9" w:rsidRDefault="00C87C04" w:rsidP="00AC346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AB36F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Essential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94A" w14:textId="77777777" w:rsidR="00C87C04" w:rsidRPr="00AB36F9" w:rsidRDefault="00C87C04" w:rsidP="00AC346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AB36F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Desirable</w:t>
            </w:r>
          </w:p>
        </w:tc>
      </w:tr>
      <w:tr w:rsidR="00C87C04" w:rsidRPr="00AB36F9" w14:paraId="0B6F5369" w14:textId="77777777" w:rsidTr="00C87C04">
        <w:tc>
          <w:tcPr>
            <w:tcW w:w="567" w:type="dxa"/>
            <w:tcBorders>
              <w:top w:val="single" w:sz="4" w:space="0" w:color="auto"/>
            </w:tcBorders>
          </w:tcPr>
          <w:p w14:paraId="2C869B45" w14:textId="77777777" w:rsidR="00C87C04" w:rsidRPr="0088642D" w:rsidRDefault="00C87C04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E1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14:paraId="42FF7724" w14:textId="0ED5913B" w:rsidR="00C87C04" w:rsidRPr="0088642D" w:rsidRDefault="00C87C04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Previous experience within a customer focused role</w:t>
            </w:r>
            <w:r w:rsidR="00EF132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5D8A6815" w14:textId="77777777" w:rsidR="00C87C04" w:rsidRPr="00AB36F9" w:rsidRDefault="00C87C04" w:rsidP="00AC346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1C7DCD3" w14:textId="77777777" w:rsidR="00C87C04" w:rsidRPr="00AB36F9" w:rsidRDefault="00C87C04" w:rsidP="00AC346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11D8EEFD" w14:textId="77777777" w:rsidTr="00C87C04">
        <w:tc>
          <w:tcPr>
            <w:tcW w:w="567" w:type="dxa"/>
            <w:tcBorders>
              <w:top w:val="single" w:sz="4" w:space="0" w:color="auto"/>
            </w:tcBorders>
          </w:tcPr>
          <w:p w14:paraId="48DFA4EE" w14:textId="77777777" w:rsidR="00C87C04" w:rsidRPr="0088642D" w:rsidRDefault="00C87C04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E2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14:paraId="46C72ABB" w14:textId="77777777" w:rsidR="00C87C04" w:rsidRPr="0088642D" w:rsidRDefault="00C87C04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Excellent communication and interpersonal skills with people of all ages.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61BF33D4" w14:textId="77777777" w:rsidR="00C87C04" w:rsidRPr="00AB36F9" w:rsidRDefault="00C87C04" w:rsidP="00AC346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7F343B6E" w14:textId="77777777" w:rsidR="00C87C04" w:rsidRPr="00AB36F9" w:rsidRDefault="00C87C04" w:rsidP="00AC346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2A0D85DB" w14:textId="77777777" w:rsidTr="00C87C04">
        <w:tc>
          <w:tcPr>
            <w:tcW w:w="567" w:type="dxa"/>
          </w:tcPr>
          <w:p w14:paraId="4A55157C" w14:textId="77777777" w:rsidR="00C87C04" w:rsidRPr="0088642D" w:rsidRDefault="00C87C04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E3</w:t>
            </w:r>
          </w:p>
        </w:tc>
        <w:tc>
          <w:tcPr>
            <w:tcW w:w="6705" w:type="dxa"/>
          </w:tcPr>
          <w:p w14:paraId="3D260B04" w14:textId="77777777" w:rsidR="00C87C04" w:rsidRPr="0088642D" w:rsidRDefault="00C87C04" w:rsidP="00AC346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A knowledge and passion for providing excellent customer service</w:t>
            </w:r>
          </w:p>
        </w:tc>
        <w:tc>
          <w:tcPr>
            <w:tcW w:w="1199" w:type="dxa"/>
          </w:tcPr>
          <w:p w14:paraId="7781718A" w14:textId="77777777" w:rsidR="00C87C04" w:rsidRPr="00AB36F9" w:rsidRDefault="00C87C04" w:rsidP="00AC346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3BEDBA36" w14:textId="77777777" w:rsidR="00C87C04" w:rsidRPr="00AB36F9" w:rsidRDefault="00C87C04" w:rsidP="00AC3464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53B6F167" w14:textId="77777777" w:rsidTr="00C87C04">
        <w:tc>
          <w:tcPr>
            <w:tcW w:w="567" w:type="dxa"/>
          </w:tcPr>
          <w:p w14:paraId="63D4ED09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E4</w:t>
            </w:r>
          </w:p>
        </w:tc>
        <w:tc>
          <w:tcPr>
            <w:tcW w:w="6705" w:type="dxa"/>
          </w:tcPr>
          <w:p w14:paraId="7A96613C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  <w:lang w:eastAsia="en-GB"/>
              </w:rPr>
              <w:t>Ability to handle complaints in a calm manner with a solution focused approach.</w:t>
            </w:r>
          </w:p>
        </w:tc>
        <w:tc>
          <w:tcPr>
            <w:tcW w:w="1199" w:type="dxa"/>
          </w:tcPr>
          <w:p w14:paraId="761D3B5F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5A7BA006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4F3FA7ED" w14:textId="77777777" w:rsidTr="00C87C04">
        <w:tc>
          <w:tcPr>
            <w:tcW w:w="567" w:type="dxa"/>
          </w:tcPr>
          <w:p w14:paraId="2C57D37C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E5</w:t>
            </w:r>
          </w:p>
        </w:tc>
        <w:tc>
          <w:tcPr>
            <w:tcW w:w="6705" w:type="dxa"/>
          </w:tcPr>
          <w:p w14:paraId="4059186F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Ability to remain calm, rational and objective.</w:t>
            </w:r>
          </w:p>
        </w:tc>
        <w:tc>
          <w:tcPr>
            <w:tcW w:w="1199" w:type="dxa"/>
          </w:tcPr>
          <w:p w14:paraId="350B32BE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09A66364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65CD7541" w14:textId="77777777" w:rsidTr="00C87C04">
        <w:tc>
          <w:tcPr>
            <w:tcW w:w="567" w:type="dxa"/>
          </w:tcPr>
          <w:p w14:paraId="581A1C91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E6</w:t>
            </w:r>
          </w:p>
        </w:tc>
        <w:tc>
          <w:tcPr>
            <w:tcW w:w="6705" w:type="dxa"/>
          </w:tcPr>
          <w:p w14:paraId="7CC6CEF9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A flexible, reliable, honest and pro-active approach.</w:t>
            </w:r>
          </w:p>
        </w:tc>
        <w:tc>
          <w:tcPr>
            <w:tcW w:w="1199" w:type="dxa"/>
          </w:tcPr>
          <w:p w14:paraId="71FF20AA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6394FD7C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24E1797C" w14:textId="77777777" w:rsidTr="00C87C04">
        <w:tc>
          <w:tcPr>
            <w:tcW w:w="567" w:type="dxa"/>
          </w:tcPr>
          <w:p w14:paraId="16183E72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E7</w:t>
            </w:r>
          </w:p>
        </w:tc>
        <w:tc>
          <w:tcPr>
            <w:tcW w:w="6705" w:type="dxa"/>
          </w:tcPr>
          <w:p w14:paraId="3B204A3F" w14:textId="32314D31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Passion for contributing positively to a team</w:t>
            </w:r>
            <w:r w:rsidR="00EF132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99" w:type="dxa"/>
          </w:tcPr>
          <w:p w14:paraId="60CD1A84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377F2CAB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1328" w:rsidRPr="00EF1328" w14:paraId="354F5621" w14:textId="77777777" w:rsidTr="00C87C04">
        <w:tc>
          <w:tcPr>
            <w:tcW w:w="567" w:type="dxa"/>
          </w:tcPr>
          <w:p w14:paraId="784D266D" w14:textId="1B599C4C" w:rsidR="00EF1328" w:rsidRPr="00EF1328" w:rsidRDefault="00EF1328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F1328">
              <w:rPr>
                <w:rFonts w:ascii="Arial" w:hAnsi="Arial" w:cs="Arial"/>
                <w:sz w:val="21"/>
                <w:szCs w:val="21"/>
              </w:rPr>
              <w:t>E8</w:t>
            </w:r>
          </w:p>
        </w:tc>
        <w:tc>
          <w:tcPr>
            <w:tcW w:w="6705" w:type="dxa"/>
          </w:tcPr>
          <w:p w14:paraId="42C8223A" w14:textId="286B1297" w:rsidR="00EF1328" w:rsidRPr="00EF1328" w:rsidRDefault="00EF1328" w:rsidP="00EF132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EF1328">
              <w:rPr>
                <w:rFonts w:ascii="Helvetica" w:eastAsia="Times New Roman" w:hAnsi="Helvetica" w:cs="Times New Roman"/>
                <w:sz w:val="21"/>
                <w:szCs w:val="21"/>
                <w:lang w:eastAsia="en-GB"/>
              </w:rPr>
              <w:t>Numerate and previous handling experience.</w:t>
            </w:r>
          </w:p>
        </w:tc>
        <w:tc>
          <w:tcPr>
            <w:tcW w:w="1199" w:type="dxa"/>
          </w:tcPr>
          <w:p w14:paraId="12D5E403" w14:textId="6A3B865D" w:rsidR="00EF1328" w:rsidRPr="00EF1328" w:rsidRDefault="00EF1328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1328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329911DF" w14:textId="77777777" w:rsidR="00EF1328" w:rsidRPr="00EF1328" w:rsidRDefault="00EF1328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02B11A5B" w14:textId="77777777" w:rsidTr="00C87C04">
        <w:tc>
          <w:tcPr>
            <w:tcW w:w="567" w:type="dxa"/>
          </w:tcPr>
          <w:p w14:paraId="78FE49F5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E8</w:t>
            </w:r>
          </w:p>
        </w:tc>
        <w:tc>
          <w:tcPr>
            <w:tcW w:w="6705" w:type="dxa"/>
          </w:tcPr>
          <w:p w14:paraId="4E6839E2" w14:textId="77777777" w:rsidR="00C87C04" w:rsidRPr="0088642D" w:rsidRDefault="00C87C04" w:rsidP="00453ED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A positive and professional attitude.</w:t>
            </w:r>
          </w:p>
        </w:tc>
        <w:tc>
          <w:tcPr>
            <w:tcW w:w="1199" w:type="dxa"/>
          </w:tcPr>
          <w:p w14:paraId="0F8172F0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742320E0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5BA459D3" w14:textId="77777777" w:rsidTr="00C87C04">
        <w:tc>
          <w:tcPr>
            <w:tcW w:w="567" w:type="dxa"/>
          </w:tcPr>
          <w:p w14:paraId="5F4CB49A" w14:textId="77777777" w:rsidR="00C87C04" w:rsidRPr="0088642D" w:rsidRDefault="00C87C04" w:rsidP="0088642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E9</w:t>
            </w:r>
          </w:p>
        </w:tc>
        <w:tc>
          <w:tcPr>
            <w:tcW w:w="6705" w:type="dxa"/>
          </w:tcPr>
          <w:p w14:paraId="1CB963D9" w14:textId="2EB4F0C4" w:rsidR="00C87C04" w:rsidRPr="0088642D" w:rsidRDefault="00C87C04" w:rsidP="0088642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Flexible attitude to working practices and demands</w:t>
            </w:r>
            <w:r w:rsidR="00EF132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99" w:type="dxa"/>
          </w:tcPr>
          <w:p w14:paraId="0F383588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7A6A50A2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14BA8082" w14:textId="77777777" w:rsidTr="00C87C04">
        <w:tc>
          <w:tcPr>
            <w:tcW w:w="567" w:type="dxa"/>
          </w:tcPr>
          <w:p w14:paraId="4B16E0F9" w14:textId="77777777" w:rsidR="00C87C04" w:rsidRPr="0088642D" w:rsidRDefault="00C87C04" w:rsidP="0088642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E10</w:t>
            </w:r>
          </w:p>
        </w:tc>
        <w:tc>
          <w:tcPr>
            <w:tcW w:w="6705" w:type="dxa"/>
          </w:tcPr>
          <w:p w14:paraId="47C18AD2" w14:textId="6E8554BC" w:rsidR="00C87C04" w:rsidRPr="0088642D" w:rsidRDefault="00C87C04" w:rsidP="0088642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Be a self-starter who can work unsupervised to high standards with good attention to detail</w:t>
            </w:r>
            <w:r w:rsidR="00EF132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99" w:type="dxa"/>
          </w:tcPr>
          <w:p w14:paraId="66F77660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3E8523C8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4E6926CE" w14:textId="77777777" w:rsidTr="00C87C04">
        <w:tc>
          <w:tcPr>
            <w:tcW w:w="567" w:type="dxa"/>
          </w:tcPr>
          <w:p w14:paraId="51E0AE54" w14:textId="77777777" w:rsidR="00C87C04" w:rsidRPr="0088642D" w:rsidRDefault="00C87C04" w:rsidP="0088642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E11</w:t>
            </w:r>
          </w:p>
        </w:tc>
        <w:tc>
          <w:tcPr>
            <w:tcW w:w="6705" w:type="dxa"/>
          </w:tcPr>
          <w:p w14:paraId="338CA1B6" w14:textId="77777777" w:rsidR="00C87C04" w:rsidRPr="0088642D" w:rsidRDefault="00C87C04" w:rsidP="0088642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Sound IT skills with the ability to learn and operate computerised systems.</w:t>
            </w:r>
          </w:p>
        </w:tc>
        <w:tc>
          <w:tcPr>
            <w:tcW w:w="1199" w:type="dxa"/>
          </w:tcPr>
          <w:p w14:paraId="35248AC0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</w:tcPr>
          <w:p w14:paraId="55EBB41A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7C04" w:rsidRPr="00AB36F9" w14:paraId="79FF8430" w14:textId="77777777" w:rsidTr="00C87C04">
        <w:tc>
          <w:tcPr>
            <w:tcW w:w="567" w:type="dxa"/>
          </w:tcPr>
          <w:p w14:paraId="3302931D" w14:textId="77777777" w:rsidR="00C87C04" w:rsidRPr="0088642D" w:rsidRDefault="00C87C04" w:rsidP="0088642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D1</w:t>
            </w:r>
          </w:p>
        </w:tc>
        <w:tc>
          <w:tcPr>
            <w:tcW w:w="6705" w:type="dxa"/>
          </w:tcPr>
          <w:p w14:paraId="04D2970E" w14:textId="77777777" w:rsidR="00C87C04" w:rsidRPr="0088642D" w:rsidRDefault="00C87C04" w:rsidP="0088642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642D">
              <w:rPr>
                <w:rFonts w:ascii="Arial" w:hAnsi="Arial" w:cs="Arial"/>
                <w:sz w:val="21"/>
                <w:szCs w:val="21"/>
              </w:rPr>
              <w:t>Good knowledge of the local area.</w:t>
            </w:r>
          </w:p>
        </w:tc>
        <w:tc>
          <w:tcPr>
            <w:tcW w:w="1199" w:type="dxa"/>
          </w:tcPr>
          <w:p w14:paraId="1DF9AD8F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</w:tcPr>
          <w:p w14:paraId="0E8406A4" w14:textId="77777777" w:rsidR="00C87C04" w:rsidRPr="00AB36F9" w:rsidRDefault="00C87C04" w:rsidP="00453EDD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6F9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</w:tbl>
    <w:p w14:paraId="5A7F11A2" w14:textId="77777777" w:rsidR="00AC3464" w:rsidRPr="00AB36F9" w:rsidRDefault="00AC3464" w:rsidP="00AC3464">
      <w:pPr>
        <w:pStyle w:val="NoSpacing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7D458C7" w14:textId="77777777" w:rsidR="0088642D" w:rsidRDefault="0088642D" w:rsidP="00AC3464">
      <w:pPr>
        <w:pStyle w:val="NoSpacing"/>
        <w:rPr>
          <w:rFonts w:ascii="Arial" w:hAnsi="Arial" w:cs="Arial"/>
          <w:b/>
          <w:sz w:val="21"/>
          <w:szCs w:val="21"/>
          <w:lang w:eastAsia="en-GB"/>
        </w:rPr>
      </w:pPr>
    </w:p>
    <w:p w14:paraId="085EBDD6" w14:textId="77777777" w:rsidR="00AC3464" w:rsidRDefault="00953725" w:rsidP="00AC3464">
      <w:pPr>
        <w:pStyle w:val="NoSpacing"/>
        <w:rPr>
          <w:rFonts w:ascii="Arial" w:hAnsi="Arial" w:cs="Arial"/>
          <w:b/>
          <w:sz w:val="21"/>
          <w:szCs w:val="21"/>
          <w:lang w:eastAsia="en-GB"/>
        </w:rPr>
      </w:pPr>
      <w:r w:rsidRPr="00AB36F9">
        <w:rPr>
          <w:rFonts w:ascii="Arial" w:hAnsi="Arial" w:cs="Arial"/>
          <w:b/>
          <w:sz w:val="21"/>
          <w:szCs w:val="21"/>
          <w:lang w:eastAsia="en-GB"/>
        </w:rPr>
        <w:t>Additional Information</w:t>
      </w:r>
      <w:r w:rsidR="0088642D">
        <w:rPr>
          <w:rFonts w:ascii="Arial" w:hAnsi="Arial" w:cs="Arial"/>
          <w:b/>
          <w:sz w:val="21"/>
          <w:szCs w:val="21"/>
          <w:lang w:eastAsia="en-GB"/>
        </w:rPr>
        <w:t xml:space="preserve"> - Training</w:t>
      </w:r>
    </w:p>
    <w:p w14:paraId="35A571AA" w14:textId="77777777" w:rsidR="0088642D" w:rsidRDefault="0088642D" w:rsidP="00AC3464">
      <w:pPr>
        <w:pStyle w:val="NoSpacing"/>
        <w:rPr>
          <w:rFonts w:ascii="Arial" w:hAnsi="Arial" w:cs="Arial"/>
          <w:b/>
          <w:sz w:val="21"/>
          <w:szCs w:val="21"/>
          <w:lang w:eastAsia="en-GB"/>
        </w:rPr>
      </w:pPr>
    </w:p>
    <w:p w14:paraId="27066612" w14:textId="77777777" w:rsidR="0088642D" w:rsidRPr="0088642D" w:rsidRDefault="0088642D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  <w:r w:rsidRPr="0088642D">
        <w:rPr>
          <w:rFonts w:ascii="Arial" w:hAnsi="Arial" w:cs="Arial"/>
          <w:sz w:val="21"/>
          <w:szCs w:val="21"/>
          <w:lang w:eastAsia="en-GB"/>
        </w:rPr>
        <w:t>On-site training will be provided to you from SEE Tickets</w:t>
      </w:r>
      <w:r>
        <w:rPr>
          <w:rFonts w:ascii="Arial" w:hAnsi="Arial" w:cs="Arial"/>
          <w:sz w:val="21"/>
          <w:szCs w:val="21"/>
          <w:lang w:eastAsia="en-GB"/>
        </w:rPr>
        <w:t xml:space="preserve"> on amending, checking and issuing tickets and ticket consoles.</w:t>
      </w:r>
    </w:p>
    <w:p w14:paraId="3B8675D0" w14:textId="77777777" w:rsidR="00953725" w:rsidRPr="00AB36F9" w:rsidRDefault="00953725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03A7B2B4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  <w:bookmarkStart w:id="2" w:name="_Hlk513648290"/>
      <w:r>
        <w:rPr>
          <w:rFonts w:ascii="Arial" w:hAnsi="Arial" w:cs="Arial"/>
          <w:sz w:val="21"/>
          <w:szCs w:val="21"/>
          <w:lang w:eastAsia="en-GB"/>
        </w:rPr>
        <w:t xml:space="preserve">You </w:t>
      </w:r>
      <w:r w:rsidRPr="00071EDF">
        <w:rPr>
          <w:rFonts w:ascii="Arial" w:hAnsi="Arial" w:cs="Arial"/>
          <w:b/>
          <w:sz w:val="21"/>
          <w:szCs w:val="21"/>
          <w:u w:val="single"/>
          <w:lang w:eastAsia="en-GB"/>
        </w:rPr>
        <w:t>must</w:t>
      </w:r>
      <w:r>
        <w:rPr>
          <w:rFonts w:ascii="Arial" w:hAnsi="Arial" w:cs="Arial"/>
          <w:sz w:val="21"/>
          <w:szCs w:val="21"/>
          <w:lang w:eastAsia="en-GB"/>
        </w:rPr>
        <w:t xml:space="preserve"> be available to attend </w:t>
      </w:r>
      <w:r w:rsidRPr="00071EDF">
        <w:rPr>
          <w:rFonts w:ascii="Arial" w:hAnsi="Arial" w:cs="Arial"/>
          <w:b/>
          <w:sz w:val="21"/>
          <w:szCs w:val="21"/>
          <w:u w:val="single"/>
          <w:lang w:eastAsia="en-GB"/>
        </w:rPr>
        <w:t>both</w:t>
      </w:r>
      <w:r>
        <w:rPr>
          <w:rFonts w:ascii="Arial" w:hAnsi="Arial" w:cs="Arial"/>
          <w:sz w:val="21"/>
          <w:szCs w:val="21"/>
          <w:lang w:eastAsia="en-GB"/>
        </w:rPr>
        <w:t xml:space="preserve"> training nights which will be held on the evenings of:</w:t>
      </w:r>
    </w:p>
    <w:p w14:paraId="537F628E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58F4C025" w14:textId="77777777" w:rsidR="00EF1328" w:rsidRDefault="00EF1328" w:rsidP="00EF1328">
      <w:pPr>
        <w:pStyle w:val="NoSpacing"/>
        <w:numPr>
          <w:ilvl w:val="0"/>
          <w:numId w:val="9"/>
        </w:numPr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 xml:space="preserve">Monday 1 October </w:t>
      </w:r>
      <w:bookmarkStart w:id="3" w:name="_Hlk513648206"/>
      <w:r>
        <w:rPr>
          <w:rFonts w:ascii="Arial" w:hAnsi="Arial" w:cs="Arial"/>
          <w:sz w:val="21"/>
          <w:szCs w:val="21"/>
          <w:lang w:eastAsia="en-GB"/>
        </w:rPr>
        <w:t>2018</w:t>
      </w:r>
    </w:p>
    <w:p w14:paraId="407C2E1F" w14:textId="77777777" w:rsidR="00EF1328" w:rsidRDefault="00EF1328" w:rsidP="00EF1328">
      <w:pPr>
        <w:pStyle w:val="NoSpacing"/>
        <w:numPr>
          <w:ilvl w:val="0"/>
          <w:numId w:val="9"/>
        </w:numPr>
        <w:rPr>
          <w:rFonts w:ascii="Arial" w:hAnsi="Arial" w:cs="Arial"/>
          <w:sz w:val="21"/>
          <w:szCs w:val="21"/>
          <w:lang w:eastAsia="en-GB"/>
        </w:rPr>
      </w:pPr>
      <w:r w:rsidRPr="00A47DD9">
        <w:rPr>
          <w:rFonts w:ascii="Arial" w:hAnsi="Arial" w:cs="Arial"/>
          <w:sz w:val="21"/>
          <w:szCs w:val="21"/>
          <w:lang w:eastAsia="en-GB"/>
        </w:rPr>
        <w:t xml:space="preserve">Tuesday 2 October </w:t>
      </w:r>
      <w:bookmarkEnd w:id="2"/>
      <w:bookmarkEnd w:id="3"/>
      <w:r>
        <w:rPr>
          <w:rFonts w:ascii="Arial" w:hAnsi="Arial" w:cs="Arial"/>
          <w:sz w:val="21"/>
          <w:szCs w:val="21"/>
          <w:lang w:eastAsia="en-GB"/>
        </w:rPr>
        <w:t>2018</w:t>
      </w:r>
    </w:p>
    <w:p w14:paraId="77023D91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2C00C981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Time and locations of the training are still to be confirmed.</w:t>
      </w:r>
    </w:p>
    <w:p w14:paraId="353F2E02" w14:textId="77777777" w:rsidR="00EF1328" w:rsidRPr="00A47DD9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53D4DBE4" w14:textId="77777777" w:rsidR="00EF1328" w:rsidRPr="00953725" w:rsidRDefault="00EF1328" w:rsidP="00EF1328">
      <w:pPr>
        <w:pStyle w:val="NoSpacing"/>
        <w:rPr>
          <w:rFonts w:ascii="Arial" w:hAnsi="Arial" w:cs="Arial"/>
          <w:b/>
          <w:sz w:val="21"/>
          <w:szCs w:val="21"/>
          <w:lang w:eastAsia="en-GB"/>
        </w:rPr>
      </w:pPr>
      <w:r w:rsidRPr="00953725">
        <w:rPr>
          <w:rFonts w:ascii="Arial" w:hAnsi="Arial" w:cs="Arial"/>
          <w:b/>
          <w:sz w:val="21"/>
          <w:szCs w:val="21"/>
          <w:lang w:eastAsia="en-GB"/>
        </w:rPr>
        <w:t>Additional Dates</w:t>
      </w:r>
    </w:p>
    <w:p w14:paraId="28049983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53820EB4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Prior to the event officially opening to the public on Friday 5 October 2018, we will be showcasing the event through 2 preview nights which will be held on the following dates:</w:t>
      </w:r>
    </w:p>
    <w:p w14:paraId="3F7B009C" w14:textId="77777777" w:rsidR="00EF1328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6CD325C1" w14:textId="77777777" w:rsidR="00EF1328" w:rsidRDefault="00EF1328" w:rsidP="00EF1328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Wednesday 3 October 2018</w:t>
      </w:r>
    </w:p>
    <w:p w14:paraId="7B5C4915" w14:textId="77777777" w:rsidR="00EF1328" w:rsidRDefault="00EF1328" w:rsidP="00EF1328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  <w:lang w:eastAsia="en-GB"/>
        </w:rPr>
      </w:pPr>
      <w:r w:rsidRPr="00A47DD9">
        <w:rPr>
          <w:rFonts w:ascii="Arial" w:hAnsi="Arial" w:cs="Arial"/>
          <w:sz w:val="21"/>
          <w:szCs w:val="21"/>
          <w:lang w:eastAsia="en-GB"/>
        </w:rPr>
        <w:t xml:space="preserve">Thursday 4 October </w:t>
      </w:r>
      <w:r>
        <w:rPr>
          <w:rFonts w:ascii="Arial" w:hAnsi="Arial" w:cs="Arial"/>
          <w:sz w:val="21"/>
          <w:szCs w:val="21"/>
          <w:lang w:eastAsia="en-GB"/>
        </w:rPr>
        <w:t>2018</w:t>
      </w:r>
    </w:p>
    <w:p w14:paraId="1E6CA118" w14:textId="77777777" w:rsidR="00EF1328" w:rsidRPr="00A47DD9" w:rsidRDefault="00EF1328" w:rsidP="00EF1328">
      <w:pPr>
        <w:pStyle w:val="NoSpacing"/>
        <w:ind w:left="720"/>
        <w:rPr>
          <w:rFonts w:ascii="Arial" w:hAnsi="Arial" w:cs="Arial"/>
          <w:sz w:val="21"/>
          <w:szCs w:val="21"/>
          <w:lang w:eastAsia="en-GB"/>
        </w:rPr>
      </w:pPr>
    </w:p>
    <w:p w14:paraId="486CCFF0" w14:textId="77777777" w:rsidR="00EF1328" w:rsidRPr="00A47DD9" w:rsidRDefault="00EF1328" w:rsidP="00EF1328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en-GB"/>
        </w:rPr>
        <w:t xml:space="preserve">This year’s </w:t>
      </w:r>
      <w:r w:rsidRPr="00A47DD9">
        <w:rPr>
          <w:rFonts w:ascii="Arial" w:hAnsi="Arial" w:cs="Arial"/>
          <w:sz w:val="21"/>
          <w:szCs w:val="21"/>
          <w:lang w:eastAsia="en-GB"/>
        </w:rPr>
        <w:t xml:space="preserve">officially nominated charities are; </w:t>
      </w:r>
      <w:r w:rsidRPr="00A47DD9">
        <w:rPr>
          <w:rFonts w:ascii="Arial" w:hAnsi="Arial" w:cs="Arial"/>
          <w:sz w:val="21"/>
          <w:szCs w:val="21"/>
        </w:rPr>
        <w:t>The Birks Cinema Trust, Blairgowrie Riding for Disabled and Outdoor Access Trust for Scotland.</w:t>
      </w:r>
    </w:p>
    <w:p w14:paraId="1F95B33F" w14:textId="77777777" w:rsidR="00EF1328" w:rsidRPr="00AB36F9" w:rsidRDefault="00EF1328" w:rsidP="00EF1328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5E569276" w14:textId="77777777" w:rsidR="00953725" w:rsidRPr="00AB36F9" w:rsidRDefault="00953725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4E14CD94" w14:textId="77777777" w:rsidR="00AC3464" w:rsidRPr="00AB36F9" w:rsidRDefault="00AC3464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0F1F8D32" w14:textId="77777777" w:rsidR="007A3C5C" w:rsidRPr="00AB36F9" w:rsidRDefault="007A3C5C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48787641" w14:textId="77777777" w:rsidR="004C1D27" w:rsidRPr="00AB36F9" w:rsidRDefault="004C1D27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  <w:r w:rsidRPr="00AB36F9">
        <w:rPr>
          <w:rFonts w:ascii="Arial" w:hAnsi="Arial" w:cs="Arial"/>
          <w:sz w:val="21"/>
          <w:szCs w:val="21"/>
          <w:lang w:eastAsia="en-GB"/>
        </w:rPr>
        <w:t>.</w:t>
      </w:r>
    </w:p>
    <w:p w14:paraId="505D7334" w14:textId="77777777" w:rsidR="007A3C5C" w:rsidRPr="00AB36F9" w:rsidRDefault="007A3C5C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2C1978B2" w14:textId="77777777" w:rsidR="007A3C5C" w:rsidRPr="00AB36F9" w:rsidRDefault="007A3C5C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6838003B" w14:textId="77777777" w:rsidR="007A3C5C" w:rsidRPr="00AB36F9" w:rsidRDefault="007A3C5C" w:rsidP="00AC3464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476DC0C8" w14:textId="77777777" w:rsidR="004C1D27" w:rsidRPr="00AB36F9" w:rsidRDefault="004C1D27" w:rsidP="00AC3464">
      <w:pPr>
        <w:pStyle w:val="NoSpacing"/>
        <w:rPr>
          <w:rFonts w:ascii="Arial" w:hAnsi="Arial" w:cs="Arial"/>
          <w:sz w:val="21"/>
          <w:szCs w:val="21"/>
        </w:rPr>
      </w:pPr>
    </w:p>
    <w:p w14:paraId="5889A154" w14:textId="77777777" w:rsidR="004925A1" w:rsidRPr="00AB36F9" w:rsidRDefault="004925A1" w:rsidP="00AC3464">
      <w:pPr>
        <w:pStyle w:val="NoSpacing"/>
        <w:rPr>
          <w:rFonts w:ascii="Arial" w:hAnsi="Arial" w:cs="Arial"/>
          <w:sz w:val="21"/>
          <w:szCs w:val="21"/>
        </w:rPr>
      </w:pPr>
    </w:p>
    <w:sectPr w:rsidR="004925A1" w:rsidRPr="00AB36F9" w:rsidSect="00C87C04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7E7"/>
    <w:multiLevelType w:val="hybridMultilevel"/>
    <w:tmpl w:val="09B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D7C"/>
    <w:multiLevelType w:val="hybridMultilevel"/>
    <w:tmpl w:val="8DCC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644"/>
    <w:multiLevelType w:val="multilevel"/>
    <w:tmpl w:val="17A0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F1138"/>
    <w:multiLevelType w:val="multilevel"/>
    <w:tmpl w:val="8BF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86441"/>
    <w:multiLevelType w:val="hybridMultilevel"/>
    <w:tmpl w:val="BA526B94"/>
    <w:lvl w:ilvl="0" w:tplc="C02E32DE">
      <w:start w:val="1"/>
      <w:numFmt w:val="bullet"/>
      <w:lvlText w:val="•"/>
      <w:lvlJc w:val="left"/>
      <w:pPr>
        <w:ind w:left="361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B9ACA0BC">
      <w:start w:val="1"/>
      <w:numFmt w:val="bullet"/>
      <w:lvlText w:val="o"/>
      <w:lvlJc w:val="left"/>
      <w:pPr>
        <w:ind w:left="118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F7283C6C">
      <w:start w:val="1"/>
      <w:numFmt w:val="bullet"/>
      <w:lvlText w:val="▪"/>
      <w:lvlJc w:val="left"/>
      <w:pPr>
        <w:ind w:left="190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455085D0">
      <w:start w:val="1"/>
      <w:numFmt w:val="bullet"/>
      <w:lvlText w:val="•"/>
      <w:lvlJc w:val="left"/>
      <w:pPr>
        <w:ind w:left="2628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ED6CE7FE">
      <w:start w:val="1"/>
      <w:numFmt w:val="bullet"/>
      <w:lvlText w:val="o"/>
      <w:lvlJc w:val="left"/>
      <w:pPr>
        <w:ind w:left="334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B98E2AA6">
      <w:start w:val="1"/>
      <w:numFmt w:val="bullet"/>
      <w:lvlText w:val="▪"/>
      <w:lvlJc w:val="left"/>
      <w:pPr>
        <w:ind w:left="406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85AEE222">
      <w:start w:val="1"/>
      <w:numFmt w:val="bullet"/>
      <w:lvlText w:val="•"/>
      <w:lvlJc w:val="left"/>
      <w:pPr>
        <w:ind w:left="4788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D9EE3AAC">
      <w:start w:val="1"/>
      <w:numFmt w:val="bullet"/>
      <w:lvlText w:val="o"/>
      <w:lvlJc w:val="left"/>
      <w:pPr>
        <w:ind w:left="550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5482847E">
      <w:start w:val="1"/>
      <w:numFmt w:val="bullet"/>
      <w:lvlText w:val="▪"/>
      <w:lvlJc w:val="left"/>
      <w:pPr>
        <w:ind w:left="622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5" w15:restartNumberingAfterBreak="0">
    <w:nsid w:val="259E5822"/>
    <w:multiLevelType w:val="hybridMultilevel"/>
    <w:tmpl w:val="97CA94EA"/>
    <w:lvl w:ilvl="0" w:tplc="03E25F4C">
      <w:start w:val="1"/>
      <w:numFmt w:val="bullet"/>
      <w:lvlText w:val="•"/>
      <w:lvlJc w:val="left"/>
      <w:pPr>
        <w:ind w:left="36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D143FD0">
      <w:start w:val="1"/>
      <w:numFmt w:val="bullet"/>
      <w:lvlText w:val="o"/>
      <w:lvlJc w:val="left"/>
      <w:pPr>
        <w:ind w:left="118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6B68FD9E">
      <w:start w:val="1"/>
      <w:numFmt w:val="bullet"/>
      <w:lvlText w:val="▪"/>
      <w:lvlJc w:val="left"/>
      <w:pPr>
        <w:ind w:left="190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25F0EFA4">
      <w:start w:val="1"/>
      <w:numFmt w:val="bullet"/>
      <w:lvlText w:val="•"/>
      <w:lvlJc w:val="left"/>
      <w:pPr>
        <w:ind w:left="2628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E694714E">
      <w:start w:val="1"/>
      <w:numFmt w:val="bullet"/>
      <w:lvlText w:val="o"/>
      <w:lvlJc w:val="left"/>
      <w:pPr>
        <w:ind w:left="334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27C0739E">
      <w:start w:val="1"/>
      <w:numFmt w:val="bullet"/>
      <w:lvlText w:val="▪"/>
      <w:lvlJc w:val="left"/>
      <w:pPr>
        <w:ind w:left="406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00865808">
      <w:start w:val="1"/>
      <w:numFmt w:val="bullet"/>
      <w:lvlText w:val="•"/>
      <w:lvlJc w:val="left"/>
      <w:pPr>
        <w:ind w:left="4788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915C01D6">
      <w:start w:val="1"/>
      <w:numFmt w:val="bullet"/>
      <w:lvlText w:val="o"/>
      <w:lvlJc w:val="left"/>
      <w:pPr>
        <w:ind w:left="550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D02CC90A">
      <w:start w:val="1"/>
      <w:numFmt w:val="bullet"/>
      <w:lvlText w:val="▪"/>
      <w:lvlJc w:val="left"/>
      <w:pPr>
        <w:ind w:left="6228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6" w15:restartNumberingAfterBreak="0">
    <w:nsid w:val="383D45F4"/>
    <w:multiLevelType w:val="multilevel"/>
    <w:tmpl w:val="BA7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E20C7"/>
    <w:multiLevelType w:val="multilevel"/>
    <w:tmpl w:val="4FC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747D2"/>
    <w:multiLevelType w:val="hybridMultilevel"/>
    <w:tmpl w:val="F6FC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4B9B"/>
    <w:multiLevelType w:val="multilevel"/>
    <w:tmpl w:val="855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13CD4"/>
    <w:multiLevelType w:val="hybridMultilevel"/>
    <w:tmpl w:val="87B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00AD6"/>
    <w:multiLevelType w:val="multilevel"/>
    <w:tmpl w:val="E83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44908"/>
    <w:multiLevelType w:val="hybridMultilevel"/>
    <w:tmpl w:val="190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6ABD"/>
    <w:multiLevelType w:val="multilevel"/>
    <w:tmpl w:val="278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A2B80"/>
    <w:multiLevelType w:val="multilevel"/>
    <w:tmpl w:val="1596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F663DD"/>
    <w:multiLevelType w:val="hybridMultilevel"/>
    <w:tmpl w:val="A092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27"/>
    <w:rsid w:val="00000992"/>
    <w:rsid w:val="00035E7A"/>
    <w:rsid w:val="00071EDF"/>
    <w:rsid w:val="0013762E"/>
    <w:rsid w:val="00173209"/>
    <w:rsid w:val="0042278C"/>
    <w:rsid w:val="00453EDD"/>
    <w:rsid w:val="004925A1"/>
    <w:rsid w:val="004C1D27"/>
    <w:rsid w:val="004C7EDA"/>
    <w:rsid w:val="004E4C7B"/>
    <w:rsid w:val="004F296E"/>
    <w:rsid w:val="005815D2"/>
    <w:rsid w:val="005B3B7C"/>
    <w:rsid w:val="005B42EA"/>
    <w:rsid w:val="005C5469"/>
    <w:rsid w:val="007120EA"/>
    <w:rsid w:val="007A3C5C"/>
    <w:rsid w:val="007B5A69"/>
    <w:rsid w:val="0088642D"/>
    <w:rsid w:val="00953725"/>
    <w:rsid w:val="009C3AA3"/>
    <w:rsid w:val="00A527B4"/>
    <w:rsid w:val="00A871C7"/>
    <w:rsid w:val="00AB36F9"/>
    <w:rsid w:val="00AC1821"/>
    <w:rsid w:val="00AC3464"/>
    <w:rsid w:val="00BA01CC"/>
    <w:rsid w:val="00BA2675"/>
    <w:rsid w:val="00BE01ED"/>
    <w:rsid w:val="00C474BF"/>
    <w:rsid w:val="00C87C04"/>
    <w:rsid w:val="00CB137B"/>
    <w:rsid w:val="00CD68E7"/>
    <w:rsid w:val="00CE4636"/>
    <w:rsid w:val="00D2676A"/>
    <w:rsid w:val="00DB665F"/>
    <w:rsid w:val="00E958EE"/>
    <w:rsid w:val="00EA615E"/>
    <w:rsid w:val="00EF1328"/>
    <w:rsid w:val="00F816C9"/>
    <w:rsid w:val="00FA395F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497"/>
  <w15:chartTrackingRefBased/>
  <w15:docId w15:val="{EAC23CC6-F2FF-4B5B-91E0-4BD1AAE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1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D27"/>
  </w:style>
  <w:style w:type="paragraph" w:styleId="NormalWeb">
    <w:name w:val="Normal (Web)"/>
    <w:basedOn w:val="Normal"/>
    <w:uiPriority w:val="99"/>
    <w:semiHidden/>
    <w:unhideWhenUsed/>
    <w:rsid w:val="004C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1D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C1D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C1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C1D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C5C"/>
    <w:pPr>
      <w:ind w:left="720"/>
      <w:contextualSpacing/>
    </w:pPr>
  </w:style>
  <w:style w:type="table" w:styleId="TableGrid">
    <w:name w:val="Table Grid"/>
    <w:basedOn w:val="TableNormal"/>
    <w:uiPriority w:val="39"/>
    <w:rsid w:val="007A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Cormack</dc:creator>
  <cp:keywords/>
  <dc:description/>
  <cp:lastModifiedBy>Zoe Cormack</cp:lastModifiedBy>
  <cp:revision>2</cp:revision>
  <cp:lastPrinted>2017-05-18T13:31:00Z</cp:lastPrinted>
  <dcterms:created xsi:type="dcterms:W3CDTF">2018-06-27T10:08:00Z</dcterms:created>
  <dcterms:modified xsi:type="dcterms:W3CDTF">2018-06-27T10:08:00Z</dcterms:modified>
</cp:coreProperties>
</file>